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88" w:rsidRPr="00F471A7" w:rsidRDefault="00CF6D88" w:rsidP="00D13211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F471A7">
        <w:rPr>
          <w:rFonts w:ascii="Times New Roman" w:hAnsi="Times New Roman"/>
          <w:b/>
          <w:i/>
          <w:color w:val="FF0000"/>
          <w:sz w:val="28"/>
          <w:szCs w:val="28"/>
        </w:rPr>
        <w:t>Диагностическая карта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F471A7">
        <w:rPr>
          <w:rFonts w:ascii="Times New Roman" w:hAnsi="Times New Roman"/>
          <w:b/>
          <w:i/>
          <w:color w:val="FF0000"/>
          <w:sz w:val="28"/>
          <w:szCs w:val="28"/>
        </w:rPr>
        <w:t>сформированности представлений о здоровом образе жизни у детей старшего дошкольного возраста</w:t>
      </w:r>
    </w:p>
    <w:tbl>
      <w:tblPr>
        <w:tblW w:w="5000" w:type="pct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4" w:space="0" w:color="auto"/>
          <w:insideV w:val="single" w:sz="4" w:space="0" w:color="auto"/>
        </w:tblBorders>
        <w:tblLook w:val="01E0"/>
      </w:tblPr>
      <w:tblGrid>
        <w:gridCol w:w="5351"/>
        <w:gridCol w:w="1077"/>
        <w:gridCol w:w="1088"/>
        <w:gridCol w:w="1076"/>
        <w:gridCol w:w="937"/>
        <w:gridCol w:w="890"/>
        <w:gridCol w:w="1002"/>
        <w:gridCol w:w="1014"/>
        <w:gridCol w:w="1236"/>
        <w:gridCol w:w="1115"/>
      </w:tblGrid>
      <w:tr w:rsidR="00CF6D88" w:rsidRPr="00F446EB" w:rsidTr="004957CA">
        <w:trPr>
          <w:trHeight w:val="302"/>
        </w:trPr>
        <w:tc>
          <w:tcPr>
            <w:tcW w:w="1809" w:type="pct"/>
            <w:vMerge w:val="restart"/>
            <w:tcBorders>
              <w:top w:val="single" w:sz="24" w:space="0" w:color="FFC000"/>
            </w:tcBorders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F446EB">
              <w:rPr>
                <w:rFonts w:ascii="Times New Roman" w:hAnsi="Times New Roman"/>
                <w:b/>
                <w:iCs/>
                <w:szCs w:val="28"/>
              </w:rPr>
              <w:t>Критерии оценки компонента</w:t>
            </w:r>
          </w:p>
        </w:tc>
        <w:tc>
          <w:tcPr>
            <w:tcW w:w="364" w:type="pct"/>
            <w:vMerge w:val="restart"/>
            <w:tcBorders>
              <w:top w:val="single" w:sz="24" w:space="0" w:color="FFC000"/>
            </w:tcBorders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b/>
                <w:iCs/>
                <w:szCs w:val="28"/>
                <w:lang w:val="en-US"/>
              </w:rPr>
            </w:pPr>
          </w:p>
        </w:tc>
        <w:tc>
          <w:tcPr>
            <w:tcW w:w="2827" w:type="pct"/>
            <w:gridSpan w:val="8"/>
            <w:tcBorders>
              <w:top w:val="single" w:sz="24" w:space="0" w:color="FFC000"/>
            </w:tcBorders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F446EB">
              <w:rPr>
                <w:rFonts w:ascii="Times New Roman" w:hAnsi="Times New Roman"/>
                <w:b/>
                <w:iCs/>
                <w:szCs w:val="28"/>
              </w:rPr>
              <w:t>Фамилия, имя ребенка</w:t>
            </w:r>
          </w:p>
        </w:tc>
      </w:tr>
      <w:tr w:rsidR="00CF6D88" w:rsidRPr="00F446EB" w:rsidTr="004957CA">
        <w:trPr>
          <w:trHeight w:val="962"/>
        </w:trPr>
        <w:tc>
          <w:tcPr>
            <w:tcW w:w="1809" w:type="pct"/>
            <w:vMerge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  <w:lang w:val="en-US"/>
              </w:rPr>
            </w:pPr>
          </w:p>
        </w:tc>
        <w:tc>
          <w:tcPr>
            <w:tcW w:w="364" w:type="pct"/>
            <w:vMerge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  <w:lang w:val="en-US"/>
              </w:rPr>
            </w:pPr>
          </w:p>
        </w:tc>
        <w:tc>
          <w:tcPr>
            <w:tcW w:w="368" w:type="pct"/>
          </w:tcPr>
          <w:p w:rsidR="00CF6D88" w:rsidRPr="00F446EB" w:rsidRDefault="00CF6D88" w:rsidP="00114E8A">
            <w:pPr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 xml:space="preserve"> </w:t>
            </w: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352"/>
        </w:trPr>
        <w:tc>
          <w:tcPr>
            <w:tcW w:w="1809" w:type="pct"/>
            <w:vMerge w:val="restart"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знает об особенностях строения и функционирования организма человека</w:t>
            </w: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Н.г.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335"/>
        </w:trPr>
        <w:tc>
          <w:tcPr>
            <w:tcW w:w="1809" w:type="pct"/>
            <w:vMerge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К.г.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506"/>
        </w:trPr>
        <w:tc>
          <w:tcPr>
            <w:tcW w:w="1809" w:type="pct"/>
            <w:vMerge w:val="restart"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знает о  зависимости здоровья человека от правильного питания</w:t>
            </w: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Н.г.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160"/>
        </w:trPr>
        <w:tc>
          <w:tcPr>
            <w:tcW w:w="1809" w:type="pct"/>
            <w:vMerge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К.г.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1044"/>
        </w:trPr>
        <w:tc>
          <w:tcPr>
            <w:tcW w:w="1809" w:type="pct"/>
            <w:vMerge w:val="restart"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имеет представления о значении двигательной активности в жизни человека, об использовании специальных физических упражнений для укрепления своих органов и систем</w:t>
            </w: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Н.г.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199"/>
        </w:trPr>
        <w:tc>
          <w:tcPr>
            <w:tcW w:w="1809" w:type="pct"/>
            <w:vMerge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К.г.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205"/>
        </w:trPr>
        <w:tc>
          <w:tcPr>
            <w:tcW w:w="1809" w:type="pct"/>
            <w:vMerge w:val="restart"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имеет представления о закаливании</w:t>
            </w: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Н.г.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133"/>
        </w:trPr>
        <w:tc>
          <w:tcPr>
            <w:tcW w:w="1809" w:type="pct"/>
            <w:vMerge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К.г.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176"/>
        </w:trPr>
        <w:tc>
          <w:tcPr>
            <w:tcW w:w="1809" w:type="pct"/>
            <w:vMerge w:val="restart"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о значении гигиенических процедур и правилах их выполнения</w:t>
            </w: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Н.г.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161"/>
        </w:trPr>
        <w:tc>
          <w:tcPr>
            <w:tcW w:w="1809" w:type="pct"/>
            <w:vMerge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К.г.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268"/>
        </w:trPr>
        <w:tc>
          <w:tcPr>
            <w:tcW w:w="1809" w:type="pct"/>
            <w:vMerge w:val="restart"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 xml:space="preserve">знает о роли режима дня для здоровья человека </w:t>
            </w: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Н.г.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164"/>
        </w:trPr>
        <w:tc>
          <w:tcPr>
            <w:tcW w:w="1809" w:type="pct"/>
            <w:vMerge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К.г.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272"/>
        </w:trPr>
        <w:tc>
          <w:tcPr>
            <w:tcW w:w="1809" w:type="pct"/>
            <w:vMerge w:val="restart"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имеет представления о важности отдыха и прогулок</w:t>
            </w: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Н.г.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171"/>
        </w:trPr>
        <w:tc>
          <w:tcPr>
            <w:tcW w:w="1809" w:type="pct"/>
            <w:vMerge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К.г.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238"/>
        </w:trPr>
        <w:tc>
          <w:tcPr>
            <w:tcW w:w="1809" w:type="pct"/>
            <w:vMerge w:val="restart"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о некоторых возможных травмирующих ситуациях и первой помощи в случае травмы</w:t>
            </w: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Н.г.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77"/>
        </w:trPr>
        <w:tc>
          <w:tcPr>
            <w:tcW w:w="1809" w:type="pct"/>
            <w:vMerge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К.г.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117"/>
        </w:trPr>
        <w:tc>
          <w:tcPr>
            <w:tcW w:w="1809" w:type="pct"/>
            <w:vMerge w:val="restart"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общее количество баллов</w:t>
            </w: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Н.г.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84"/>
        </w:trPr>
        <w:tc>
          <w:tcPr>
            <w:tcW w:w="1809" w:type="pct"/>
            <w:vMerge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К.г.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167"/>
        </w:trPr>
        <w:tc>
          <w:tcPr>
            <w:tcW w:w="1809" w:type="pct"/>
            <w:vMerge w:val="restart"/>
          </w:tcPr>
          <w:p w:rsidR="00CF6D88" w:rsidRPr="00F446EB" w:rsidRDefault="00CF6D88" w:rsidP="00F446EB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итог</w:t>
            </w: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Н.г.</w:t>
            </w:r>
          </w:p>
        </w:tc>
        <w:tc>
          <w:tcPr>
            <w:tcW w:w="368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CF6D88" w:rsidRPr="00F446EB" w:rsidTr="004957CA">
        <w:trPr>
          <w:trHeight w:val="70"/>
        </w:trPr>
        <w:tc>
          <w:tcPr>
            <w:tcW w:w="1809" w:type="pct"/>
            <w:vMerge/>
            <w:tcBorders>
              <w:bottom w:val="single" w:sz="24" w:space="0" w:color="FFC000"/>
            </w:tcBorders>
          </w:tcPr>
          <w:p w:rsidR="00CF6D88" w:rsidRPr="00F446EB" w:rsidRDefault="00CF6D88" w:rsidP="00F446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  <w:tcBorders>
              <w:bottom w:val="single" w:sz="24" w:space="0" w:color="FFC000"/>
            </w:tcBorders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  <w:r w:rsidRPr="00F446EB">
              <w:rPr>
                <w:rFonts w:ascii="Times New Roman" w:hAnsi="Times New Roman"/>
                <w:iCs/>
                <w:szCs w:val="28"/>
              </w:rPr>
              <w:t>К.г.</w:t>
            </w:r>
          </w:p>
        </w:tc>
        <w:tc>
          <w:tcPr>
            <w:tcW w:w="368" w:type="pct"/>
            <w:tcBorders>
              <w:bottom w:val="single" w:sz="24" w:space="0" w:color="FFC000"/>
            </w:tcBorders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64" w:type="pct"/>
            <w:tcBorders>
              <w:bottom w:val="single" w:sz="24" w:space="0" w:color="FFC000"/>
            </w:tcBorders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17" w:type="pct"/>
            <w:tcBorders>
              <w:bottom w:val="single" w:sz="24" w:space="0" w:color="FFC000"/>
            </w:tcBorders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01" w:type="pct"/>
            <w:tcBorders>
              <w:bottom w:val="single" w:sz="24" w:space="0" w:color="FFC000"/>
            </w:tcBorders>
          </w:tcPr>
          <w:p w:rsidR="00CF6D88" w:rsidRPr="00F446EB" w:rsidRDefault="00CF6D88" w:rsidP="00F446EB">
            <w:pPr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39" w:type="pct"/>
            <w:tcBorders>
              <w:bottom w:val="single" w:sz="24" w:space="0" w:color="FFC000"/>
            </w:tcBorders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43" w:type="pct"/>
            <w:tcBorders>
              <w:bottom w:val="single" w:sz="24" w:space="0" w:color="FFC000"/>
            </w:tcBorders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418" w:type="pct"/>
            <w:tcBorders>
              <w:bottom w:val="single" w:sz="24" w:space="0" w:color="FFC000"/>
            </w:tcBorders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376" w:type="pct"/>
            <w:tcBorders>
              <w:bottom w:val="single" w:sz="24" w:space="0" w:color="FFC000"/>
            </w:tcBorders>
          </w:tcPr>
          <w:p w:rsidR="00CF6D88" w:rsidRPr="00F446EB" w:rsidRDefault="00CF6D88" w:rsidP="00F446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</w:tbl>
    <w:p w:rsidR="00CF6D88" w:rsidRPr="00472D6F" w:rsidRDefault="00CF6D88" w:rsidP="00472D6F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72D6F">
        <w:rPr>
          <w:rFonts w:ascii="Times New Roman" w:hAnsi="Times New Roman"/>
          <w:b/>
          <w:i/>
          <w:color w:val="FF0000"/>
          <w:sz w:val="28"/>
          <w:szCs w:val="28"/>
        </w:rPr>
        <w:t>Критерии оценки компонента</w:t>
      </w:r>
    </w:p>
    <w:p w:rsidR="00CF6D88" w:rsidRDefault="00CF6D88" w:rsidP="00114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Представления нечеткие и неконкретные, многие аспекты представлений о здоровом образе жизни неосознанны</w:t>
      </w:r>
    </w:p>
    <w:p w:rsidR="00CF6D88" w:rsidRPr="00F471A7" w:rsidRDefault="00CF6D88" w:rsidP="00114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(баллов: 0)</w:t>
      </w:r>
    </w:p>
    <w:p w:rsidR="00CF6D88" w:rsidRDefault="00CF6D88" w:rsidP="00114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Представления недостаточно развернутые и осмысленные, выражает их кратко, но выделяет основные моменты, затрудняется в их объяснении</w:t>
      </w:r>
    </w:p>
    <w:p w:rsidR="00CF6D88" w:rsidRPr="00472D6F" w:rsidRDefault="00CF6D88" w:rsidP="00114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(баллов: 1)</w:t>
      </w:r>
    </w:p>
    <w:p w:rsidR="00CF6D88" w:rsidRDefault="00CF6D88" w:rsidP="00114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Имеет четкие, осознанные начальные представления</w:t>
      </w:r>
      <w:r>
        <w:rPr>
          <w:rFonts w:ascii="Times New Roman" w:hAnsi="Times New Roman"/>
          <w:i/>
          <w:iCs/>
          <w:sz w:val="24"/>
          <w:szCs w:val="24"/>
        </w:rPr>
        <w:t>(баллов: 2)</w:t>
      </w:r>
    </w:p>
    <w:p w:rsidR="00CF6D88" w:rsidRDefault="00CF6D88" w:rsidP="00114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F6D88" w:rsidRDefault="00CF6D88" w:rsidP="00114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F6D88" w:rsidRDefault="00CF6D88" w:rsidP="00114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F6D88" w:rsidRDefault="00CF6D88" w:rsidP="00114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F6D88" w:rsidRPr="00472D6F" w:rsidRDefault="00CF6D88" w:rsidP="00472D6F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72D6F">
        <w:rPr>
          <w:rFonts w:ascii="Times New Roman" w:hAnsi="Times New Roman"/>
          <w:b/>
          <w:i/>
          <w:color w:val="FF0000"/>
          <w:sz w:val="28"/>
          <w:szCs w:val="28"/>
        </w:rPr>
        <w:t>Оценочная шкала</w:t>
      </w:r>
    </w:p>
    <w:tbl>
      <w:tblPr>
        <w:tblW w:w="4750" w:type="pct"/>
        <w:jc w:val="center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9"/>
        <w:gridCol w:w="6950"/>
      </w:tblGrid>
      <w:tr w:rsidR="00CF6D88" w:rsidRPr="00F446EB" w:rsidTr="00F471A7">
        <w:trPr>
          <w:tblHeader/>
          <w:jc w:val="center"/>
        </w:trPr>
        <w:tc>
          <w:tcPr>
            <w:tcW w:w="2500" w:type="pct"/>
            <w:tcBorders>
              <w:top w:val="single" w:sz="24" w:space="0" w:color="FFC000"/>
            </w:tcBorders>
            <w:shd w:val="clear" w:color="auto" w:fill="F0F0F0"/>
            <w:vAlign w:val="center"/>
          </w:tcPr>
          <w:p w:rsidR="00CF6D88" w:rsidRPr="00F446EB" w:rsidRDefault="00CF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46EB">
              <w:rPr>
                <w:rFonts w:ascii="Times New Roman" w:hAnsi="Times New Roman"/>
                <w:b/>
                <w:bCs/>
              </w:rPr>
              <w:t>Итоговый балл</w:t>
            </w:r>
          </w:p>
        </w:tc>
        <w:tc>
          <w:tcPr>
            <w:tcW w:w="2500" w:type="pct"/>
            <w:tcBorders>
              <w:top w:val="single" w:sz="24" w:space="0" w:color="FFC000"/>
            </w:tcBorders>
            <w:shd w:val="clear" w:color="auto" w:fill="F0F0F0"/>
            <w:vAlign w:val="center"/>
          </w:tcPr>
          <w:p w:rsidR="00CF6D88" w:rsidRPr="00F446EB" w:rsidRDefault="00CF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46EB">
              <w:rPr>
                <w:rFonts w:ascii="Times New Roman" w:hAnsi="Times New Roman"/>
                <w:b/>
                <w:bCs/>
              </w:rPr>
              <w:t>Описание</w:t>
            </w:r>
          </w:p>
        </w:tc>
      </w:tr>
      <w:tr w:rsidR="00CF6D88" w:rsidRPr="00F446EB" w:rsidTr="00F471A7">
        <w:trPr>
          <w:jc w:val="center"/>
        </w:trPr>
        <w:tc>
          <w:tcPr>
            <w:tcW w:w="2500" w:type="pct"/>
            <w:shd w:val="clear" w:color="auto" w:fill="FFFFFF"/>
          </w:tcPr>
          <w:p w:rsidR="00CF6D88" w:rsidRPr="00F446EB" w:rsidRDefault="00CF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6EB">
              <w:rPr>
                <w:rFonts w:ascii="Times New Roman" w:hAnsi="Times New Roman"/>
                <w:b/>
                <w:bCs/>
                <w:sz w:val="24"/>
                <w:szCs w:val="24"/>
              </w:rPr>
              <w:t>13 - 16</w:t>
            </w:r>
          </w:p>
        </w:tc>
        <w:tc>
          <w:tcPr>
            <w:tcW w:w="2500" w:type="pct"/>
            <w:shd w:val="clear" w:color="auto" w:fill="FFFFFF"/>
          </w:tcPr>
          <w:p w:rsidR="00CF6D88" w:rsidRPr="00F446EB" w:rsidRDefault="00CF6D88" w:rsidP="00472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6EB">
              <w:rPr>
                <w:rFonts w:ascii="Arial" w:hAnsi="Arial" w:cs="Arial"/>
                <w:sz w:val="20"/>
                <w:szCs w:val="20"/>
              </w:rPr>
              <w:t>Высокий уровень</w:t>
            </w:r>
          </w:p>
        </w:tc>
      </w:tr>
      <w:tr w:rsidR="00CF6D88" w:rsidRPr="00F446EB" w:rsidTr="00F471A7">
        <w:trPr>
          <w:jc w:val="center"/>
        </w:trPr>
        <w:tc>
          <w:tcPr>
            <w:tcW w:w="2500" w:type="pct"/>
            <w:shd w:val="clear" w:color="auto" w:fill="FFFFFF"/>
          </w:tcPr>
          <w:p w:rsidR="00CF6D88" w:rsidRPr="00F446EB" w:rsidRDefault="00CF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6EB">
              <w:rPr>
                <w:rFonts w:ascii="Times New Roman" w:hAnsi="Times New Roman"/>
                <w:b/>
                <w:bCs/>
                <w:sz w:val="24"/>
                <w:szCs w:val="24"/>
              </w:rPr>
              <w:t>5 - 12,99</w:t>
            </w:r>
          </w:p>
        </w:tc>
        <w:tc>
          <w:tcPr>
            <w:tcW w:w="2500" w:type="pct"/>
            <w:shd w:val="clear" w:color="auto" w:fill="FFFFFF"/>
          </w:tcPr>
          <w:p w:rsidR="00CF6D88" w:rsidRPr="00F446EB" w:rsidRDefault="00CF6D88" w:rsidP="00472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6EB">
              <w:rPr>
                <w:rFonts w:ascii="Arial" w:hAnsi="Arial" w:cs="Arial"/>
                <w:sz w:val="20"/>
                <w:szCs w:val="20"/>
              </w:rPr>
              <w:t>Средний уровень</w:t>
            </w:r>
          </w:p>
        </w:tc>
      </w:tr>
      <w:tr w:rsidR="00CF6D88" w:rsidRPr="00F446EB" w:rsidTr="00F471A7">
        <w:trPr>
          <w:jc w:val="center"/>
        </w:trPr>
        <w:tc>
          <w:tcPr>
            <w:tcW w:w="2500" w:type="pct"/>
            <w:tcBorders>
              <w:bottom w:val="single" w:sz="24" w:space="0" w:color="FFC000"/>
            </w:tcBorders>
            <w:shd w:val="clear" w:color="auto" w:fill="FFFFFF"/>
          </w:tcPr>
          <w:p w:rsidR="00CF6D88" w:rsidRPr="00F446EB" w:rsidRDefault="00CF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6EB">
              <w:rPr>
                <w:rFonts w:ascii="Times New Roman" w:hAnsi="Times New Roman"/>
                <w:b/>
                <w:bCs/>
                <w:sz w:val="24"/>
                <w:szCs w:val="24"/>
              </w:rPr>
              <w:t>0 - 4,99</w:t>
            </w:r>
          </w:p>
        </w:tc>
        <w:tc>
          <w:tcPr>
            <w:tcW w:w="2500" w:type="pct"/>
            <w:tcBorders>
              <w:bottom w:val="single" w:sz="24" w:space="0" w:color="FFC000"/>
            </w:tcBorders>
            <w:shd w:val="clear" w:color="auto" w:fill="FFFFFF"/>
          </w:tcPr>
          <w:p w:rsidR="00CF6D88" w:rsidRPr="00F446EB" w:rsidRDefault="00CF6D88" w:rsidP="00472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6EB">
              <w:rPr>
                <w:rFonts w:ascii="Arial" w:hAnsi="Arial" w:cs="Arial"/>
                <w:sz w:val="20"/>
                <w:szCs w:val="20"/>
              </w:rPr>
              <w:t>Низкий уровень</w:t>
            </w:r>
          </w:p>
        </w:tc>
      </w:tr>
    </w:tbl>
    <w:p w:rsidR="00CF6D88" w:rsidRDefault="00CF6D88" w:rsidP="00114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D88" w:rsidRDefault="00CF6D88" w:rsidP="00D13211">
      <w:pPr>
        <w:jc w:val="center"/>
        <w:rPr>
          <w:rFonts w:ascii="Times New Roman" w:hAnsi="Times New Roman"/>
          <w:b/>
          <w:sz w:val="28"/>
          <w:szCs w:val="28"/>
        </w:rPr>
      </w:pPr>
      <w:r w:rsidRPr="007A129A">
        <w:rPr>
          <w:rFonts w:ascii="Times New Roman" w:hAnsi="Times New Roman"/>
          <w:b/>
          <w:sz w:val="28"/>
          <w:szCs w:val="28"/>
        </w:rPr>
        <w:t xml:space="preserve">Рекомендации к проведению обследования </w:t>
      </w:r>
    </w:p>
    <w:p w:rsidR="00CF6D88" w:rsidRPr="007A129A" w:rsidRDefault="00CF6D88" w:rsidP="007A12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сформированности представлений о здоровом образе жизни может выявляться как в начале учебного года так и в конце. Диагностическое обследование проводится в ходе наблюдений за активностью детей в спонтанной и специально организованной деятельности. В ходе образовательной деятельности педагоги создают диагностические ситуации в интересной, не навязчивой   форме, чтобы оценить индивидуальную динамику детей и скорректировать свои действия.</w:t>
      </w:r>
    </w:p>
    <w:sectPr w:rsidR="00CF6D88" w:rsidRPr="007A129A" w:rsidSect="004957CA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88" w:rsidRDefault="00CF6D88" w:rsidP="00A06B79">
      <w:pPr>
        <w:spacing w:after="0" w:line="240" w:lineRule="auto"/>
      </w:pPr>
      <w:r>
        <w:separator/>
      </w:r>
    </w:p>
  </w:endnote>
  <w:endnote w:type="continuationSeparator" w:id="0">
    <w:p w:rsidR="00CF6D88" w:rsidRDefault="00CF6D88" w:rsidP="00A0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88" w:rsidRDefault="00CF6D88" w:rsidP="004957CA">
    <w:pPr>
      <w:pStyle w:val="Foot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2pt;height:22.5pt">
          <v:imagedata r:id="rId1" r:href="rId2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88" w:rsidRDefault="00CF6D88" w:rsidP="00A06B79">
      <w:pPr>
        <w:spacing w:after="0" w:line="240" w:lineRule="auto"/>
      </w:pPr>
      <w:r>
        <w:separator/>
      </w:r>
    </w:p>
  </w:footnote>
  <w:footnote w:type="continuationSeparator" w:id="0">
    <w:p w:rsidR="00CF6D88" w:rsidRDefault="00CF6D88" w:rsidP="00A0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88" w:rsidRPr="00A06B79" w:rsidRDefault="00CF6D88" w:rsidP="00A06B79">
    <w:pPr>
      <w:pStyle w:val="Header"/>
      <w:jc w:val="right"/>
      <w:rPr>
        <w:rFonts w:ascii="Times New Roman" w:hAnsi="Times New Roman"/>
        <w:i/>
        <w:sz w:val="24"/>
      </w:rPr>
    </w:pPr>
    <w:r w:rsidRPr="00A06B79">
      <w:rPr>
        <w:rFonts w:ascii="Times New Roman" w:hAnsi="Times New Roman"/>
        <w:i/>
        <w:sz w:val="24"/>
      </w:rPr>
      <w:t>Приложение №2</w:t>
    </w:r>
  </w:p>
  <w:p w:rsidR="00CF6D88" w:rsidRDefault="00CF6D88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2348"/>
    <w:multiLevelType w:val="hybridMultilevel"/>
    <w:tmpl w:val="D302B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C303228"/>
    <w:multiLevelType w:val="hybridMultilevel"/>
    <w:tmpl w:val="4DDA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358"/>
    <w:rsid w:val="00114E8A"/>
    <w:rsid w:val="00413756"/>
    <w:rsid w:val="00472D6F"/>
    <w:rsid w:val="004957CA"/>
    <w:rsid w:val="005C5ACC"/>
    <w:rsid w:val="0069755F"/>
    <w:rsid w:val="007A129A"/>
    <w:rsid w:val="0083661D"/>
    <w:rsid w:val="008A64DF"/>
    <w:rsid w:val="008B2998"/>
    <w:rsid w:val="008F4646"/>
    <w:rsid w:val="00943F1E"/>
    <w:rsid w:val="00A06B79"/>
    <w:rsid w:val="00B67F54"/>
    <w:rsid w:val="00C7018D"/>
    <w:rsid w:val="00CC4E91"/>
    <w:rsid w:val="00CF6D88"/>
    <w:rsid w:val="00D13211"/>
    <w:rsid w:val="00D47358"/>
    <w:rsid w:val="00F446EB"/>
    <w:rsid w:val="00F471A7"/>
    <w:rsid w:val="00FA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5A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0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6B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6B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0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dsad167.ru/upload/fotoalbums/4c70f9358e0087184cdeb5827d5221a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3</Pages>
  <Words>301</Words>
  <Characters>1721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Дом</cp:lastModifiedBy>
  <cp:revision>11</cp:revision>
  <dcterms:created xsi:type="dcterms:W3CDTF">2015-11-03T21:01:00Z</dcterms:created>
  <dcterms:modified xsi:type="dcterms:W3CDTF">2015-11-07T16:18:00Z</dcterms:modified>
</cp:coreProperties>
</file>