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72" w:rsidRPr="00D85772" w:rsidRDefault="00D85772" w:rsidP="00D85772">
      <w:pPr>
        <w:shd w:val="clear" w:color="auto" w:fill="FAFAFA"/>
        <w:spacing w:before="161" w:after="161" w:line="450" w:lineRule="atLeast"/>
        <w:outlineLvl w:val="0"/>
        <w:rPr>
          <w:rFonts w:ascii="Times New Roman" w:eastAsia="Times New Roman" w:hAnsi="Times New Roman" w:cs="Times New Roman"/>
          <w:b/>
          <w:bCs/>
          <w:kern w:val="36"/>
          <w:sz w:val="42"/>
          <w:szCs w:val="42"/>
          <w:lang w:eastAsia="ru-RU"/>
        </w:rPr>
      </w:pPr>
      <w:bookmarkStart w:id="0" w:name="_GoBack"/>
      <w:r w:rsidRPr="00D85772">
        <w:rPr>
          <w:rFonts w:ascii="Times New Roman" w:eastAsia="Times New Roman" w:hAnsi="Times New Roman" w:cs="Times New Roman"/>
          <w:b/>
          <w:bCs/>
          <w:kern w:val="36"/>
          <w:sz w:val="42"/>
          <w:szCs w:val="42"/>
          <w:lang w:eastAsia="ru-RU"/>
        </w:rPr>
        <w:t>Политика в отношении обработки персональных данных и реализации требований к защите персональных данных</w:t>
      </w:r>
    </w:p>
    <w:tbl>
      <w:tblPr>
        <w:tblW w:w="5000" w:type="pct"/>
        <w:tblCellMar>
          <w:top w:w="15" w:type="dxa"/>
          <w:left w:w="15" w:type="dxa"/>
          <w:bottom w:w="15" w:type="dxa"/>
          <w:right w:w="15" w:type="dxa"/>
        </w:tblCellMar>
        <w:tblLook w:val="04A0" w:firstRow="1" w:lastRow="0" w:firstColumn="1" w:lastColumn="0" w:noHBand="0" w:noVBand="1"/>
      </w:tblPr>
      <w:tblGrid>
        <w:gridCol w:w="9415"/>
      </w:tblGrid>
      <w:tr w:rsidR="00D85772" w:rsidRPr="00D85772" w:rsidTr="00D85772">
        <w:tc>
          <w:tcPr>
            <w:tcW w:w="2000" w:type="pct"/>
            <w:tcMar>
              <w:top w:w="15" w:type="dxa"/>
              <w:left w:w="30" w:type="dxa"/>
              <w:bottom w:w="15" w:type="dxa"/>
              <w:right w:w="30" w:type="dxa"/>
            </w:tcMar>
            <w:vAlign w:val="center"/>
            <w:hideMark/>
          </w:tcPr>
          <w:bookmarkEnd w:id="0"/>
          <w:p w:rsidR="00D85772" w:rsidRPr="00D85772" w:rsidRDefault="00D85772" w:rsidP="00D85772">
            <w:pPr>
              <w:spacing w:after="0" w:line="240" w:lineRule="auto"/>
              <w:jc w:val="right"/>
              <w:rPr>
                <w:rFonts w:ascii="Times New Roman" w:eastAsia="Times New Roman" w:hAnsi="Times New Roman" w:cs="Times New Roman"/>
                <w:sz w:val="24"/>
                <w:szCs w:val="24"/>
                <w:lang w:eastAsia="ru-RU"/>
              </w:rPr>
            </w:pPr>
            <w:r w:rsidRPr="00D85772">
              <w:rPr>
                <w:rFonts w:ascii="Times New Roman" w:eastAsia="Times New Roman" w:hAnsi="Times New Roman" w:cs="Times New Roman"/>
                <w:sz w:val="24"/>
                <w:szCs w:val="24"/>
                <w:lang w:eastAsia="ru-RU"/>
              </w:rPr>
              <w:t>Утверждено Приказом № 82 от</w:t>
            </w:r>
            <w:r w:rsidRPr="00D85772">
              <w:rPr>
                <w:rFonts w:ascii="Times New Roman" w:eastAsia="Times New Roman" w:hAnsi="Times New Roman" w:cs="Times New Roman"/>
                <w:sz w:val="24"/>
                <w:szCs w:val="24"/>
                <w:lang w:eastAsia="ru-RU"/>
              </w:rPr>
              <w:br/>
              <w:t>25.08.2015 г.</w:t>
            </w:r>
          </w:p>
        </w:tc>
      </w:tr>
    </w:tbl>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1.1. Настоящий документ определяет Политику Акционерного Общества «Региональный Сетевой Информационный Центр» (далее - «Общество», «Организация») 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 № 152-ФЗ «О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1.2. В настоящей Политике используются следующие основные понятия:</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персональные данные</w:t>
      </w:r>
      <w:r w:rsidRPr="00D85772">
        <w:rPr>
          <w:rFonts w:ascii="Times New Roman" w:eastAsia="Times New Roman" w:hAnsi="Times New Roman" w:cs="Times New Roman"/>
          <w:sz w:val="20"/>
          <w:szCs w:val="20"/>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обработка персональных данных</w:t>
      </w:r>
      <w:r w:rsidRPr="00D85772">
        <w:rPr>
          <w:rFonts w:ascii="Times New Roman" w:eastAsia="Times New Roman" w:hAnsi="Times New Roman" w:cs="Times New Roman"/>
          <w:sz w:val="20"/>
          <w:szCs w:val="20"/>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автоматизированная обработка персональных данных</w:t>
      </w:r>
      <w:r w:rsidRPr="00D85772">
        <w:rPr>
          <w:rFonts w:ascii="Times New Roman" w:eastAsia="Times New Roman" w:hAnsi="Times New Roman" w:cs="Times New Roman"/>
          <w:sz w:val="20"/>
          <w:szCs w:val="20"/>
          <w:lang w:eastAsia="ru-RU"/>
        </w:rPr>
        <w:t> - обработка персональных данных с помощью средств вычислительной техники;</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распространение персональных данных</w:t>
      </w:r>
      <w:r w:rsidRPr="00D85772">
        <w:rPr>
          <w:rFonts w:ascii="Times New Roman" w:eastAsia="Times New Roman" w:hAnsi="Times New Roman" w:cs="Times New Roman"/>
          <w:sz w:val="20"/>
          <w:szCs w:val="20"/>
          <w:lang w:eastAsia="ru-RU"/>
        </w:rPr>
        <w:t> - действия, направленные на раскрытие персональных данных неопределенному кругу лиц;</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предоставление персональных данных</w:t>
      </w:r>
      <w:r w:rsidRPr="00D85772">
        <w:rPr>
          <w:rFonts w:ascii="Times New Roman" w:eastAsia="Times New Roman" w:hAnsi="Times New Roman" w:cs="Times New Roman"/>
          <w:sz w:val="20"/>
          <w:szCs w:val="20"/>
          <w:lang w:eastAsia="ru-RU"/>
        </w:rPr>
        <w:t> - действия, направленные на раскрытие персональных данных определенному лицу или определенному кругу лиц;</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блокирование персональных данных</w:t>
      </w:r>
      <w:r w:rsidRPr="00D85772">
        <w:rPr>
          <w:rFonts w:ascii="Times New Roman" w:eastAsia="Times New Roman" w:hAnsi="Times New Roman" w:cs="Times New Roman"/>
          <w:sz w:val="20"/>
          <w:szCs w:val="20"/>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уничтожение персональных данных</w:t>
      </w:r>
      <w:r w:rsidRPr="00D85772">
        <w:rPr>
          <w:rFonts w:ascii="Times New Roman" w:eastAsia="Times New Roman" w:hAnsi="Times New Roman" w:cs="Times New Roman"/>
          <w:sz w:val="20"/>
          <w:szCs w:val="20"/>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обезличивание персональных данных</w:t>
      </w:r>
      <w:r w:rsidRPr="00D85772">
        <w:rPr>
          <w:rFonts w:ascii="Times New Roman" w:eastAsia="Times New Roman" w:hAnsi="Times New Roman" w:cs="Times New Roman"/>
          <w:sz w:val="20"/>
          <w:szCs w:val="20"/>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информационная система персональных данных</w:t>
      </w:r>
      <w:r w:rsidRPr="00D85772">
        <w:rPr>
          <w:rFonts w:ascii="Times New Roman" w:eastAsia="Times New Roman" w:hAnsi="Times New Roman" w:cs="Times New Roman"/>
          <w:sz w:val="20"/>
          <w:szCs w:val="20"/>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85772" w:rsidRPr="00D85772" w:rsidRDefault="00D85772" w:rsidP="00D85772">
      <w:pPr>
        <w:shd w:val="clear" w:color="auto" w:fill="FAFAFA"/>
        <w:spacing w:before="100" w:beforeAutospacing="1" w:after="100" w:afterAutospacing="1" w:line="240" w:lineRule="auto"/>
        <w:ind w:left="600"/>
        <w:rPr>
          <w:rFonts w:ascii="Times New Roman" w:eastAsia="Times New Roman" w:hAnsi="Times New Roman" w:cs="Times New Roman"/>
          <w:sz w:val="20"/>
          <w:szCs w:val="20"/>
          <w:lang w:eastAsia="ru-RU"/>
        </w:rPr>
      </w:pPr>
      <w:r w:rsidRPr="00D85772">
        <w:rPr>
          <w:rFonts w:ascii="Times New Roman" w:eastAsia="Times New Roman" w:hAnsi="Times New Roman" w:cs="Times New Roman"/>
          <w:b/>
          <w:bCs/>
          <w:sz w:val="20"/>
          <w:szCs w:val="20"/>
          <w:lang w:eastAsia="ru-RU"/>
        </w:rPr>
        <w:t>субъект персональных данных</w:t>
      </w:r>
      <w:r w:rsidRPr="00D85772">
        <w:rPr>
          <w:rFonts w:ascii="Times New Roman" w:eastAsia="Times New Roman" w:hAnsi="Times New Roman" w:cs="Times New Roman"/>
          <w:sz w:val="20"/>
          <w:szCs w:val="20"/>
          <w:lang w:eastAsia="ru-RU"/>
        </w:rPr>
        <w:t> - физическое лицо, к которому прямо или косвенно относятся персональные данные.</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2. Принципы обработки персональных данных в Обществе:</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2.1. Обработка персональных данных осуществляется на законной и справедливой основе;</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lastRenderedPageBreak/>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2.4. Обработке подлежат только персональные данные, которые отвечают целям их обработки;</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2.5.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2.6.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2.8. При сборе персональных данных, в том числе посредством информационно-телекоммуникационной сети «Интернет», обеспечивается запись, систематизация, накопление, хранение, уточнение (обновление, изменение), извлечение персональных данных граждан Российской Федерации с использование баз данных, находящихся на территории Российской Федерации.</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3. Правовые основания обработки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Обработка персональных данных в Обществе осуществляется в соответствии с Федеральным законом от 27 июля 2006 г. № 152-ФЗ «О персональных данных», ст. 53 Федерального закона РФ от 07.07.2003 г, №126-ФЗ «О связи», Трудовым кодексом Российской Федерации, Постановлением Правительства РФ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и иных нормативно-правовых актов в области защиты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4. Цели обработки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4.1. Общество собирает, хранит и обрабатывает только те персональные данные, которые необходимы для оказания услуг и для осуществления своей деятельности, а также для обеспечения прав и законных интересов третьих лиц при условии, что при этом не нарушаются права субъекта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4.2. Персональные данные субъекта персональных данных могут быть обработаны в следующих целях;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4.2.1. Для идентификации субъекта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4.2.2. Для осуществления возможности регистрации и обслуживания доменного имени;</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4.2.3. Для связи с субъектом персональных данных в случае необходимости, в том числе для направления уведомлений, запросов и информации, связанной с оказанием услуг, а также для обработки запросов и заявок от субъектов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4.2.4. Для проведения статистических и иных исследований на основе обезличенных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lastRenderedPageBreak/>
        <w:t>4.3. Организация не обрабатывает специальные категории персональных данных, касающихся расовой, национальной принадлежности, политических взглядов, религиозных убеждений, состояния здоровья, а также биометрические персональные данные.</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5. Состав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5.1. Персональные данные субъекта персональных данных - работника Общества - информация, необходимая Обществу в связи с оформлением, изменением, расторжением трудовых отношений.</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5.2. Персональные данные субъекта персональных данных - клиента Общества — информация, необходимая Обществу для выполнения своих обязательств в рамках договорных отношений с субъектом персональных данных (клиентом Общества) и для выполнения требований законодательства Российской Федерации в области защиты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 Обработка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6.1. Обработка персональных данных субъектов персональных данных Общества осуществляется с целью обеспечения соблюдения законов и иных нормативных правовых актов РФ, обучения субъектов персональных данных-работников Общества, обеспечения личной безопасности субъектов персональных данных, контроля количества и качества выполняемой работы и обеспечения сохранности имущества Общества.</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6.2. Обработка персональных данных осуществляется Обществом с согласия субъектов персональных данных, как с использованием средств автоматизации, так и без использования таких средств.</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6.3. Общество не предоставляет и не раскрывает сведения, содержащие персональные данные субъектов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действующим законодательством в области защиты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6.4. По мотивированному запросу уполномоченного органа и исключительно в рамках выполнения действующего законодательства персональные данные субъекта без его согласия могут быть переданы:</w:t>
      </w:r>
    </w:p>
    <w:p w:rsidR="00D85772" w:rsidRPr="00D85772" w:rsidRDefault="00D85772" w:rsidP="00D85772">
      <w:pPr>
        <w:numPr>
          <w:ilvl w:val="0"/>
          <w:numId w:val="1"/>
        </w:numPr>
        <w:shd w:val="clear" w:color="auto" w:fill="FAFAFA"/>
        <w:spacing w:before="75" w:after="0" w:line="240" w:lineRule="auto"/>
        <w:ind w:left="0"/>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в судебные органы в связи с осуществлением правосудия;</w:t>
      </w:r>
    </w:p>
    <w:p w:rsidR="00D85772" w:rsidRPr="00D85772" w:rsidRDefault="00D85772" w:rsidP="00D85772">
      <w:pPr>
        <w:numPr>
          <w:ilvl w:val="0"/>
          <w:numId w:val="1"/>
        </w:numPr>
        <w:shd w:val="clear" w:color="auto" w:fill="FAFAFA"/>
        <w:spacing w:before="75" w:after="0" w:line="240" w:lineRule="auto"/>
        <w:ind w:left="0"/>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в органы федеральной службы безопасности;</w:t>
      </w:r>
    </w:p>
    <w:p w:rsidR="00D85772" w:rsidRPr="00D85772" w:rsidRDefault="00D85772" w:rsidP="00D85772">
      <w:pPr>
        <w:numPr>
          <w:ilvl w:val="0"/>
          <w:numId w:val="1"/>
        </w:numPr>
        <w:shd w:val="clear" w:color="auto" w:fill="FAFAFA"/>
        <w:spacing w:before="75" w:after="0" w:line="240" w:lineRule="auto"/>
        <w:ind w:left="0"/>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в органы прокуратуры;</w:t>
      </w:r>
    </w:p>
    <w:p w:rsidR="00D85772" w:rsidRPr="00D85772" w:rsidRDefault="00D85772" w:rsidP="00D85772">
      <w:pPr>
        <w:numPr>
          <w:ilvl w:val="0"/>
          <w:numId w:val="1"/>
        </w:numPr>
        <w:shd w:val="clear" w:color="auto" w:fill="FAFAFA"/>
        <w:spacing w:before="75" w:after="0" w:line="240" w:lineRule="auto"/>
        <w:ind w:left="0"/>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в органы полиции;</w:t>
      </w:r>
    </w:p>
    <w:p w:rsidR="00D85772" w:rsidRPr="00D85772" w:rsidRDefault="00D85772" w:rsidP="00D85772">
      <w:pPr>
        <w:numPr>
          <w:ilvl w:val="0"/>
          <w:numId w:val="1"/>
        </w:numPr>
        <w:shd w:val="clear" w:color="auto" w:fill="FAFAFA"/>
        <w:spacing w:before="75" w:after="0" w:line="240" w:lineRule="auto"/>
        <w:ind w:left="0"/>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в иные органы и организации в случаях, установленных нормативными правовыми актами, обязательными для исполнения.</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6.5.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Обществом.</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6.6. 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при наличии оснований, указанных в действующем законодательстве.</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6.7. Правовое регулирование порядка и сроков хранения документов, содержащих персональные данные субъектов персональных данных, осуществляется на основе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г. № 558,</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6.8. Уничтожение документов, содержащих персональные данные, производится любым способом, исключающим ознакомление посторонних лиц с уничтожаемыми материалами и возможность восстановления их текста.</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lastRenderedPageBreak/>
        <w:t>7. Конфиденциальность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7.1. Информация, относящаяся к персональным данным, ставшая известной в связи с реализацией трудовых отношений и в связи с оказанием Обществом услуг, является конфиденциальной информацией и охраняется действующим законодательством.</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7.2.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защиты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7.3. Лица, получившие доступ к обрабатываемым персональным данным, не имеют права сообщать персональные данные субъекта персональных данных третьей стороне без письменного согласия такого субъекта,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РФ.</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7.4. Лица, получившие доступ к персональным данным, обязуются не сообщать персональные данные в коммерческих целях без письменного согласия субъекта персональных данных. 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 Меры, направленные на обеспечение выполнения Обществом обязанностей, предусмотренных ст. 18.1., 19 Федерального закона от 27 июля 2006 г. № 152-ФЗ «О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8.1. Назначено ответственное лицо за организацию обработки персональных данных в Обществе.</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8.2. Приказом руководителя Общества утверждены локальные акты,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8.3. 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Общества,</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8.4. 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8.5. В целях осуществления внутреннего контроля соответствия обработки персональных данных установленным требованиям действующего законодательства в Обществе организовано проведение периодических проверок условий обработки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8.6. Производится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8.7. Общество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D85772" w:rsidRPr="00D85772" w:rsidRDefault="00D85772" w:rsidP="00D85772">
      <w:pPr>
        <w:shd w:val="clear" w:color="auto" w:fill="FAFAFA"/>
        <w:spacing w:before="100" w:beforeAutospacing="1" w:after="100" w:afterAutospacing="1" w:line="240" w:lineRule="auto"/>
        <w:rPr>
          <w:rFonts w:ascii="Times New Roman" w:eastAsia="Times New Roman" w:hAnsi="Times New Roman" w:cs="Times New Roman"/>
          <w:sz w:val="20"/>
          <w:szCs w:val="20"/>
          <w:lang w:eastAsia="ru-RU"/>
        </w:rPr>
      </w:pPr>
      <w:r w:rsidRPr="00D85772">
        <w:rPr>
          <w:rFonts w:ascii="Times New Roman" w:eastAsia="Times New Roman" w:hAnsi="Times New Roman" w:cs="Times New Roman"/>
          <w:sz w:val="20"/>
          <w:szCs w:val="20"/>
          <w:lang w:eastAsia="ru-RU"/>
        </w:rPr>
        <w:t>8.8. Для обеспечения неограниченного доступа к Политике Общества в отношении обработки персональных данных и сведениям о реализованных мерах по защите персональных данных текст настоящей Политики опубликован на официальном сайте Общества (http://nic.ru).</w:t>
      </w:r>
    </w:p>
    <w:p w:rsidR="00C50384" w:rsidRDefault="00C50384"/>
    <w:sectPr w:rsidR="00C50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997"/>
    <w:multiLevelType w:val="multilevel"/>
    <w:tmpl w:val="4082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18"/>
    <w:rsid w:val="00706B18"/>
    <w:rsid w:val="00C50384"/>
    <w:rsid w:val="00D85772"/>
    <w:rsid w:val="00F7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399005">
      <w:bodyDiv w:val="1"/>
      <w:marLeft w:val="0"/>
      <w:marRight w:val="0"/>
      <w:marTop w:val="0"/>
      <w:marBottom w:val="0"/>
      <w:divBdr>
        <w:top w:val="none" w:sz="0" w:space="0" w:color="auto"/>
        <w:left w:val="none" w:sz="0" w:space="0" w:color="auto"/>
        <w:bottom w:val="none" w:sz="0" w:space="0" w:color="auto"/>
        <w:right w:val="none" w:sz="0" w:space="0" w:color="auto"/>
      </w:divBdr>
      <w:divsChild>
        <w:div w:id="2007123288">
          <w:marLeft w:val="0"/>
          <w:marRight w:val="0"/>
          <w:marTop w:val="0"/>
          <w:marBottom w:val="0"/>
          <w:divBdr>
            <w:top w:val="none" w:sz="0" w:space="0" w:color="auto"/>
            <w:left w:val="none" w:sz="0" w:space="0" w:color="auto"/>
            <w:bottom w:val="none" w:sz="0" w:space="0" w:color="auto"/>
            <w:right w:val="none" w:sz="0" w:space="0" w:color="auto"/>
          </w:divBdr>
          <w:divsChild>
            <w:div w:id="1054475587">
              <w:marLeft w:val="0"/>
              <w:marRight w:val="0"/>
              <w:marTop w:val="0"/>
              <w:marBottom w:val="0"/>
              <w:divBdr>
                <w:top w:val="none" w:sz="0" w:space="0" w:color="auto"/>
                <w:left w:val="none" w:sz="0" w:space="0" w:color="auto"/>
                <w:bottom w:val="none" w:sz="0" w:space="0" w:color="auto"/>
                <w:right w:val="none" w:sz="0" w:space="0" w:color="auto"/>
              </w:divBdr>
            </w:div>
          </w:divsChild>
        </w:div>
        <w:div w:id="755976489">
          <w:marLeft w:val="0"/>
          <w:marRight w:val="0"/>
          <w:marTop w:val="0"/>
          <w:marBottom w:val="0"/>
          <w:divBdr>
            <w:top w:val="none" w:sz="0" w:space="0" w:color="auto"/>
            <w:left w:val="none" w:sz="0" w:space="0" w:color="auto"/>
            <w:bottom w:val="none" w:sz="0" w:space="0" w:color="auto"/>
            <w:right w:val="none" w:sz="0" w:space="0" w:color="auto"/>
          </w:divBdr>
          <w:divsChild>
            <w:div w:id="1614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1975</Words>
  <Characters>11264</Characters>
  <Application>Microsoft Office Word</Application>
  <DocSecurity>0</DocSecurity>
  <Lines>93</Lines>
  <Paragraphs>26</Paragraphs>
  <ScaleCrop>false</ScaleCrop>
  <Company>Microsoft</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c:creator>
  <cp:keywords/>
  <dc:description/>
  <cp:lastModifiedBy>Shar</cp:lastModifiedBy>
  <cp:revision>3</cp:revision>
  <dcterms:created xsi:type="dcterms:W3CDTF">2021-03-17T07:59:00Z</dcterms:created>
  <dcterms:modified xsi:type="dcterms:W3CDTF">2021-03-17T08:00:00Z</dcterms:modified>
</cp:coreProperties>
</file>