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30" w:rsidRDefault="003F7730" w:rsidP="001534C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730" w:rsidRDefault="003F7730" w:rsidP="00C0597C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F773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749868" cy="7906068"/>
            <wp:effectExtent l="0" t="0" r="3810" b="0"/>
            <wp:docPr id="1" name="Рисунок 1" descr="C:\Users\Пользователь\Desktop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40" cy="79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30" w:rsidRDefault="003F7730" w:rsidP="001534C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730" w:rsidRDefault="003F7730" w:rsidP="009874A6">
      <w:pPr>
        <w:rPr>
          <w:rFonts w:ascii="Times New Roman" w:hAnsi="Times New Roman" w:cs="Times New Roman"/>
          <w:b/>
          <w:sz w:val="28"/>
          <w:szCs w:val="24"/>
        </w:rPr>
      </w:pP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lastRenderedPageBreak/>
        <w:t>правовыми актами по вопросам организации питания детей.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1.5. Комиссия работает в тесном контакте с администрацией Учреждения.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2. Порядок создания Комиссии, её состав.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2.1. Состав Комиссии и сроки ее полномочий утверждаются приказом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заведующего о создании </w:t>
      </w: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комиссии. Приказ издается каждый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год в январе.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2.2. Комиссию возглавляет заведующий.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2.3. Комиссия состоит из 3 членов.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2.4. В ее </w:t>
      </w:r>
      <w:proofErr w:type="spellStart"/>
      <w:r w:rsidRPr="00EF6741">
        <w:rPr>
          <w:rFonts w:ascii="Times New Roman" w:hAnsi="Times New Roman" w:cs="Times New Roman"/>
          <w:sz w:val="28"/>
          <w:szCs w:val="28"/>
        </w:rPr>
        <w:t>соегав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1534CB" w:rsidRPr="00EF6741" w:rsidRDefault="009874A6" w:rsidP="00987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Заведующий</w:t>
      </w:r>
    </w:p>
    <w:p w:rsidR="001534CB" w:rsidRPr="00EF6741" w:rsidRDefault="009874A6" w:rsidP="00987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9874A6" w:rsidRPr="00EF6741" w:rsidRDefault="009874A6" w:rsidP="00987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Повар.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 Основные задачи деятельности комиссии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3.1. Оценка органолептических свойств приготовленной пищи.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3.2. Контроль за полнотой вложения продуктов в котёл.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3.3. Предотвращение пищевых отравлений.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3.4. Предотвращение </w:t>
      </w: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1534CB" w:rsidRPr="00EF6741">
        <w:rPr>
          <w:rFonts w:ascii="Times New Roman" w:hAnsi="Times New Roman" w:cs="Times New Roman"/>
          <w:sz w:val="28"/>
          <w:szCs w:val="28"/>
        </w:rPr>
        <w:t xml:space="preserve"> - </w:t>
      </w:r>
      <w:r w:rsidRPr="00EF6741">
        <w:rPr>
          <w:rFonts w:ascii="Times New Roman" w:hAnsi="Times New Roman" w:cs="Times New Roman"/>
          <w:sz w:val="28"/>
          <w:szCs w:val="28"/>
        </w:rPr>
        <w:t xml:space="preserve"> кишечных заболеваний.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3.5. Контроль за соблюдением технологии приготовления пищи.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3.6. Обеспечение санитарии и гигиены на пищеблоке.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3.7. Контроль за организацией сбалансированного безопасного питания.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4. Полномочия Комиссии •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4.1. Комиссия Учреждения: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осуществляет контроль соблюдения санитарно-гигиенических норм при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транспортировке, доставке и разгрузке продуктов питания;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проверяет на пригодность складские и другие помещения для хранения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продуктов питания, а также условия их хранения;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lastRenderedPageBreak/>
        <w:t>- ежедневно следит за правильностью составления меню;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осуществляет контроль сроков реализации продуктов питания и качества</w:t>
      </w:r>
    </w:p>
    <w:p w:rsidR="009874A6" w:rsidRPr="00EF6741" w:rsidRDefault="001534CB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приготовления пищи; 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детей в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основных пищевых веществах;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проводит органолептическую оценку готовой пищи, т. е. определяет ее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цвет, запах, вкус, консистенцию, жесткость, сочность и т. д.;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проверяет соответствие объемов приготовленного питания, объему разовых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порций</w:t>
      </w:r>
      <w:r w:rsidR="001534CB" w:rsidRPr="00EF6741">
        <w:rPr>
          <w:rFonts w:ascii="Times New Roman" w:hAnsi="Times New Roman" w:cs="Times New Roman"/>
          <w:sz w:val="28"/>
          <w:szCs w:val="28"/>
        </w:rPr>
        <w:t xml:space="preserve"> и количеству детей; 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принимает участие в списании невостребованных порций, в связи с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отсутствием детей, в виде дополнительного питания или увеличения выхода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блюд;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участвует в уменьшении выхода блюд в связи с приходом в Учреждение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большего количества детей;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составляет соответствующие акты по результатам выполненной работы;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основных продуктов, проверяет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выход блюд;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следит за соблюдением правил личной гигиены работниками пищеблока.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5. Содержание и формы работы комиссии</w:t>
      </w:r>
      <w:proofErr w:type="gramStart"/>
      <w:r w:rsidRPr="00EF6741">
        <w:rPr>
          <w:rFonts w:ascii="Times New Roman" w:hAnsi="Times New Roman" w:cs="Times New Roman"/>
          <w:b/>
          <w:sz w:val="28"/>
          <w:szCs w:val="28"/>
        </w:rPr>
        <w:t xml:space="preserve"> ..</w:t>
      </w:r>
      <w:proofErr w:type="gramEnd"/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5.1. Комиссия ежедневно приходит на снятие </w:t>
      </w: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пробы за 30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минут до начала раздачи готовой пищи.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Предварительно комиссия должна ознакомиться с меню-требованием: в нем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должны быть проставлены дата, количество детей, сотрудников, полное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наименование блюда, выход порций, количество наименований, выданных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lastRenderedPageBreak/>
        <w:t>продуктов. Меню должно быть утверждено заведующим, должны стоять</w:t>
      </w:r>
    </w:p>
    <w:p w:rsidR="009874A6" w:rsidRPr="00EF6741" w:rsidRDefault="001534CB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подписи медсестры, завхоза</w:t>
      </w:r>
      <w:r w:rsidR="009874A6" w:rsidRPr="00EF6741">
        <w:rPr>
          <w:rFonts w:ascii="Times New Roman" w:hAnsi="Times New Roman" w:cs="Times New Roman"/>
          <w:sz w:val="28"/>
          <w:szCs w:val="28"/>
        </w:rPr>
        <w:t>, повара.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пробу берут из общего котла, предварительно перемешав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тщательно пищу в котле. Бракераж начинают с блюд, имеющих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слабовыраженный запах и вкус (супы и т.п.), а затем дегустируют те блюда,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вкус и </w:t>
      </w:r>
      <w:proofErr w:type="gramStart"/>
      <w:r w:rsidRPr="00EF6741">
        <w:rPr>
          <w:rFonts w:ascii="Times New Roman" w:hAnsi="Times New Roman" w:cs="Times New Roman"/>
          <w:sz w:val="28"/>
          <w:szCs w:val="28"/>
        </w:rPr>
        <w:t>запах</w:t>
      </w:r>
      <w:r w:rsidR="001534CB" w:rsidRPr="00EF6741">
        <w:rPr>
          <w:rFonts w:ascii="Times New Roman" w:hAnsi="Times New Roman" w:cs="Times New Roman"/>
          <w:sz w:val="28"/>
          <w:szCs w:val="28"/>
        </w:rPr>
        <w:t xml:space="preserve">, </w:t>
      </w:r>
      <w:r w:rsidRPr="00EF6741"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End"/>
      <w:r w:rsidRPr="00EF6741">
        <w:rPr>
          <w:rFonts w:ascii="Times New Roman" w:hAnsi="Times New Roman" w:cs="Times New Roman"/>
          <w:sz w:val="28"/>
          <w:szCs w:val="28"/>
        </w:rPr>
        <w:t xml:space="preserve"> выражены отчетливее, сладкие блюда дегустируются в</w:t>
      </w:r>
    </w:p>
    <w:p w:rsidR="009874A6" w:rsidRPr="00EF6741" w:rsidRDefault="00EF6741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последнюю очередь.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5.2. Результаты </w:t>
      </w: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пробы заносятся в Журнал контроля за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рационом питания и приемки (бракеража) готовой кулинарной продукции.</w:t>
      </w:r>
    </w:p>
    <w:p w:rsidR="009874A6" w:rsidRPr="00EF6741" w:rsidRDefault="00EF6741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5.3. Блюд</w:t>
      </w:r>
      <w:r w:rsidR="009874A6" w:rsidRPr="00EF6741">
        <w:rPr>
          <w:rFonts w:ascii="Times New Roman" w:hAnsi="Times New Roman" w:cs="Times New Roman"/>
          <w:sz w:val="28"/>
          <w:szCs w:val="28"/>
        </w:rPr>
        <w:t>о с нарушением технологии приготовления не допускается к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раздаче. Блюдо не может быть выдано без снятия пробы.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5.4. Комиссия проверяет наличие суточной пробы.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5.5. Комиссия определяет фактический выход одной порции каждого блюда.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Фактический объем первых блюд устанавливают путем деления емкости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кастрюли или котла на количество выписанных </w:t>
      </w:r>
      <w:proofErr w:type="gramStart"/>
      <w:r w:rsidRPr="00EF6741">
        <w:rPr>
          <w:rFonts w:ascii="Times New Roman" w:hAnsi="Times New Roman" w:cs="Times New Roman"/>
          <w:sz w:val="28"/>
          <w:szCs w:val="28"/>
        </w:rPr>
        <w:t>порций.,</w:t>
      </w:r>
      <w:proofErr w:type="gramEnd"/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Для вычисления фактической массы одной порции каш, гарниров, салатов и</w:t>
      </w:r>
    </w:p>
    <w:p w:rsidR="009874A6" w:rsidRPr="00EF6741" w:rsidRDefault="00EF6741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gramStart"/>
      <w:r w:rsidRPr="00EF6741">
        <w:rPr>
          <w:rFonts w:ascii="Times New Roman" w:hAnsi="Times New Roman" w:cs="Times New Roman"/>
          <w:sz w:val="28"/>
          <w:szCs w:val="28"/>
        </w:rPr>
        <w:t xml:space="preserve">взвешиваю </w:t>
      </w:r>
      <w:r w:rsidR="009874A6" w:rsidRPr="00EF6741">
        <w:rPr>
          <w:rFonts w:ascii="Times New Roman" w:hAnsi="Times New Roman" w:cs="Times New Roman"/>
          <w:sz w:val="28"/>
          <w:szCs w:val="28"/>
        </w:rPr>
        <w:t xml:space="preserve"> всю</w:t>
      </w:r>
      <w:proofErr w:type="gramEnd"/>
      <w:r w:rsidR="009874A6" w:rsidRPr="00EF6741">
        <w:rPr>
          <w:rFonts w:ascii="Times New Roman" w:hAnsi="Times New Roman" w:cs="Times New Roman"/>
          <w:sz w:val="28"/>
          <w:szCs w:val="28"/>
        </w:rPr>
        <w:t xml:space="preserve"> кастрюлю или котел, содержащий готовое блюдо, 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после вычета массы тары делят на количество выписанных порций.</w:t>
      </w:r>
    </w:p>
    <w:p w:rsidR="009874A6" w:rsidRPr="00EF6741" w:rsidRDefault="00EF6741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Если объемы го</w:t>
      </w:r>
      <w:r w:rsidR="009874A6" w:rsidRPr="00EF6741">
        <w:rPr>
          <w:rFonts w:ascii="Times New Roman" w:hAnsi="Times New Roman" w:cs="Times New Roman"/>
          <w:sz w:val="28"/>
          <w:szCs w:val="28"/>
        </w:rPr>
        <w:t>тового блюда слишком большие, допускается проверка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вычисления фактической массы одной порции каш, гарниров, салатов и т.п.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по тому же механизму при раздаче в групповую посуду.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5.6. Проверку порционных вторых блюд (котлеты, тефтели и т.п.) производят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путем взвешивания пяти порций в отдельности с установлением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равномерности распределения средней массы порции, а также установления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массы 10 порций (изделий), которая не должна быть меньше должной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lastRenderedPageBreak/>
        <w:t>(допускаются отклонения +3% от нормы выхода).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Для проведения бракеража необходимо иметь на пищеблоке весы, пищевой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термометр, чайник с кипятком для ополаскивания приборов, две ложки,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вилку, нож, тарелку с указанием веса на обратной стороне (вмещающую как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1 порцию блюда, так и 10 порций), линейку.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6. Оценка организации питания в учреждении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6.1. Результаты проверки выхода блюд, их качества отражаются в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74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EF6741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В случае выявления каких-либо нарушений, замечаний, комиссия вправе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приостановить выдачу готовой пищи на группы до принятия необходимых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мер по устранению замечаний.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7. Права комиссии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7.1. Комиссия учреждения имеет право: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требовать у заведующего учреждением содействия в деятельности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комиссии;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 xml:space="preserve">- требовать </w:t>
      </w:r>
      <w:proofErr w:type="gramStart"/>
      <w:r w:rsidRPr="00EF674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EF6741">
        <w:rPr>
          <w:rFonts w:ascii="Times New Roman" w:hAnsi="Times New Roman" w:cs="Times New Roman"/>
          <w:sz w:val="28"/>
          <w:szCs w:val="28"/>
        </w:rPr>
        <w:t xml:space="preserve"> и принятая мер к устранению нарушений 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замечаний, выявленных комиссией.</w:t>
      </w:r>
    </w:p>
    <w:p w:rsidR="009874A6" w:rsidRPr="00EF6741" w:rsidRDefault="009874A6" w:rsidP="009874A6">
      <w:pPr>
        <w:rPr>
          <w:rFonts w:ascii="Times New Roman" w:hAnsi="Times New Roman" w:cs="Times New Roman"/>
          <w:b/>
          <w:sz w:val="28"/>
          <w:szCs w:val="28"/>
        </w:rPr>
      </w:pPr>
      <w:r w:rsidRPr="00EF6741">
        <w:rPr>
          <w:rFonts w:ascii="Times New Roman" w:hAnsi="Times New Roman" w:cs="Times New Roman"/>
          <w:b/>
          <w:sz w:val="28"/>
          <w:szCs w:val="28"/>
        </w:rPr>
        <w:t>8. Ответственность комиссии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8.1. Комиссия несет ответственность:</w:t>
      </w:r>
    </w:p>
    <w:p w:rsidR="009874A6" w:rsidRPr="00EF6741" w:rsidRDefault="009874A6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за выполнение закрепленных за ним полномочий;</w:t>
      </w:r>
    </w:p>
    <w:p w:rsidR="00C561A3" w:rsidRPr="00EF6741" w:rsidRDefault="00EF6741" w:rsidP="009874A6">
      <w:pPr>
        <w:rPr>
          <w:rFonts w:ascii="Times New Roman" w:hAnsi="Times New Roman" w:cs="Times New Roman"/>
          <w:sz w:val="28"/>
          <w:szCs w:val="28"/>
        </w:rPr>
      </w:pPr>
      <w:r w:rsidRPr="00EF6741">
        <w:rPr>
          <w:rFonts w:ascii="Times New Roman" w:hAnsi="Times New Roman" w:cs="Times New Roman"/>
          <w:sz w:val="28"/>
          <w:szCs w:val="28"/>
        </w:rPr>
        <w:t>- соответст</w:t>
      </w:r>
      <w:r w:rsidR="009874A6" w:rsidRPr="00EF6741">
        <w:rPr>
          <w:rFonts w:ascii="Times New Roman" w:hAnsi="Times New Roman" w:cs="Times New Roman"/>
          <w:sz w:val="28"/>
          <w:szCs w:val="28"/>
        </w:rPr>
        <w:t xml:space="preserve">вие принимаемых решений законодательству РФ, </w:t>
      </w:r>
      <w:proofErr w:type="spellStart"/>
      <w:r w:rsidR="009874A6" w:rsidRPr="00EF6741">
        <w:rPr>
          <w:rFonts w:ascii="Times New Roman" w:hAnsi="Times New Roman" w:cs="Times New Roman"/>
          <w:sz w:val="28"/>
          <w:szCs w:val="28"/>
        </w:rPr>
        <w:t>нормативно­правовым</w:t>
      </w:r>
      <w:proofErr w:type="spellEnd"/>
      <w:r w:rsidR="009874A6" w:rsidRPr="00EF6741">
        <w:rPr>
          <w:rFonts w:ascii="Times New Roman" w:hAnsi="Times New Roman" w:cs="Times New Roman"/>
          <w:sz w:val="28"/>
          <w:szCs w:val="28"/>
        </w:rPr>
        <w:t xml:space="preserve"> актам.</w:t>
      </w:r>
    </w:p>
    <w:sectPr w:rsidR="00C561A3" w:rsidRPr="00EF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53"/>
      </v:shape>
    </w:pict>
  </w:numPicBullet>
  <w:abstractNum w:abstractNumId="0" w15:restartNumberingAfterBreak="0">
    <w:nsid w:val="69C14F12"/>
    <w:multiLevelType w:val="hybridMultilevel"/>
    <w:tmpl w:val="76FCFB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4"/>
    <w:rsid w:val="001534CB"/>
    <w:rsid w:val="003F7730"/>
    <w:rsid w:val="009874A6"/>
    <w:rsid w:val="00C0597C"/>
    <w:rsid w:val="00C561A3"/>
    <w:rsid w:val="00EF6741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3232098-EC9E-4F36-9A31-D28AE09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Пользователь</cp:lastModifiedBy>
  <cp:revision>5</cp:revision>
  <cp:lastPrinted>2018-01-31T14:03:00Z</cp:lastPrinted>
  <dcterms:created xsi:type="dcterms:W3CDTF">2018-01-31T12:19:00Z</dcterms:created>
  <dcterms:modified xsi:type="dcterms:W3CDTF">2018-02-02T13:16:00Z</dcterms:modified>
</cp:coreProperties>
</file>